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A8160E">
        <w:rPr>
          <w:rFonts w:ascii="Times New Roman" w:hAnsi="Times New Roman" w:cs="Times New Roman"/>
          <w:bCs/>
          <w:sz w:val="28"/>
          <w:szCs w:val="28"/>
        </w:rPr>
        <w:t>7</w:t>
      </w:r>
      <w:r w:rsidR="00186BE0">
        <w:rPr>
          <w:rFonts w:ascii="Times New Roman" w:hAnsi="Times New Roman" w:cs="Times New Roman"/>
          <w:bCs/>
          <w:sz w:val="28"/>
          <w:szCs w:val="28"/>
        </w:rPr>
        <w:t>1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4E1D54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4E1D54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4E1D54">
        <w:rPr>
          <w:rFonts w:ascii="Times New Roman" w:hAnsi="Times New Roman" w:cs="Times New Roman"/>
          <w:sz w:val="28"/>
          <w:szCs w:val="28"/>
        </w:rPr>
        <w:t>044</w:t>
      </w:r>
      <w:r w:rsidR="00186BE0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186BE0">
        <w:rPr>
          <w:rFonts w:ascii="Times New Roman" w:hAnsi="Times New Roman" w:cs="Times New Roman"/>
          <w:sz w:val="28"/>
          <w:szCs w:val="28"/>
        </w:rPr>
        <w:t>04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A8160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86BE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E1D5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февраля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10756" w:rsidP="004A5B8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8160E" w:rsidP="00A8160E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«НОРД-АВТО ПЛЮС» </w:t>
      </w:r>
      <w:r w:rsidR="00BB5595">
        <w:rPr>
          <w:rFonts w:ascii="Times New Roman" w:hAnsi="Times New Roman"/>
          <w:sz w:val="28"/>
          <w:szCs w:val="28"/>
        </w:rPr>
        <w:t>Романенко А.В.</w:t>
      </w:r>
      <w:r>
        <w:rPr>
          <w:rFonts w:ascii="Times New Roman" w:hAnsi="Times New Roman"/>
          <w:sz w:val="28"/>
          <w:szCs w:val="28"/>
        </w:rPr>
        <w:t xml:space="preserve">, ИНН </w:t>
      </w:r>
      <w:r w:rsidR="00BB55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 w:rsidR="00BB55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BB55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BB5595">
        <w:rPr>
          <w:rFonts w:ascii="Times New Roman" w:hAnsi="Times New Roman"/>
          <w:sz w:val="28"/>
          <w:szCs w:val="28"/>
        </w:rPr>
        <w:t>*</w:t>
      </w:r>
      <w:r w:rsidR="00825179">
        <w:rPr>
          <w:rFonts w:ascii="Times New Roman" w:hAnsi="Times New Roman"/>
          <w:sz w:val="28"/>
          <w:szCs w:val="28"/>
        </w:rPr>
        <w:t>,</w:t>
      </w:r>
    </w:p>
    <w:p w:rsidR="001B3294" w:rsidRPr="004A5B83" w:rsidP="004A5B8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186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E1D54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BB5595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="00A8160E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«НОРД-АВТО ПЛЮС» Романенко А.В.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>7407</w:t>
      </w:r>
      <w:r w:rsidR="00A8160E">
        <w:rPr>
          <w:rFonts w:ascii="Times New Roman" w:hAnsi="Times New Roman" w:cs="Times New Roman"/>
          <w:sz w:val="28"/>
          <w:szCs w:val="28"/>
        </w:rPr>
        <w:t xml:space="preserve"> </w:t>
      </w:r>
      <w:r w:rsidR="001107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 июня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A8160E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A8160E">
        <w:rPr>
          <w:rFonts w:ascii="Times New Roman" w:hAnsi="Times New Roman"/>
          <w:sz w:val="28"/>
          <w:szCs w:val="28"/>
        </w:rPr>
        <w:t xml:space="preserve">ООО «НОРД-АВТО ПЛЮС» </w:t>
      </w:r>
      <w:r w:rsidR="004E1D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 июня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4E1D54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420B7" w:rsidRPr="004E6970" w:rsidP="004E69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A8160E">
        <w:rPr>
          <w:rFonts w:ascii="Times New Roman" w:hAnsi="Times New Roman"/>
          <w:sz w:val="28"/>
          <w:szCs w:val="28"/>
        </w:rPr>
        <w:t xml:space="preserve">Романенко А.В. </w:t>
      </w:r>
      <w:r w:rsidR="004E1D54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 надлежащим образом,</w:t>
      </w:r>
      <w:r w:rsidRPr="004E1D54" w:rsidR="004E1D54">
        <w:rPr>
          <w:rFonts w:ascii="Times New Roman" w:hAnsi="Times New Roman"/>
          <w:sz w:val="28"/>
          <w:szCs w:val="28"/>
        </w:rPr>
        <w:t xml:space="preserve"> </w:t>
      </w:r>
      <w:r w:rsidR="004E1D54">
        <w:rPr>
          <w:rFonts w:ascii="Times New Roman" w:hAnsi="Times New Roman"/>
          <w:sz w:val="28"/>
          <w:szCs w:val="28"/>
        </w:rPr>
        <w:t xml:space="preserve">посредством телефонограммы, ходатайствовал о рассмотрении дела в свое отсутствие, в связи с чем мировой судья считает возможным рассмотреть дело в отсутствие </w:t>
      </w:r>
      <w:r w:rsidR="00A8160E">
        <w:rPr>
          <w:rFonts w:ascii="Times New Roman" w:hAnsi="Times New Roman"/>
          <w:sz w:val="28"/>
          <w:szCs w:val="28"/>
        </w:rPr>
        <w:t>Романенко А.В</w:t>
      </w:r>
      <w:r w:rsidR="004E6970">
        <w:rPr>
          <w:rFonts w:ascii="Times New Roman" w:hAnsi="Times New Roman" w:cs="Times New Roman"/>
          <w:sz w:val="28"/>
          <w:szCs w:val="28"/>
        </w:rPr>
        <w:t>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C23EDC" w:rsidRPr="004A5B83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C23EDC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C23EDC" w:rsidRPr="004A5B83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C23EDC" w:rsidRPr="004A5B83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186BE0">
        <w:rPr>
          <w:rFonts w:ascii="Times New Roman" w:hAnsi="Times New Roman" w:cs="Times New Roman"/>
          <w:color w:val="000000" w:themeColor="text1"/>
          <w:sz w:val="28"/>
          <w:szCs w:val="28"/>
        </w:rPr>
        <w:t>20 июня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 стоимость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1 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186BE0">
        <w:rPr>
          <w:rFonts w:ascii="Times New Roman" w:hAnsi="Times New Roman" w:cs="Times New Roman"/>
          <w:sz w:val="28"/>
          <w:szCs w:val="28"/>
        </w:rPr>
        <w:t>27</w:t>
      </w:r>
      <w:r w:rsidR="004E1D54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A8160E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«НОРД-АВТО ПЛЮС» Романенко А.В.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4E1D54">
        <w:rPr>
          <w:rFonts w:ascii="Times New Roman" w:hAnsi="Times New Roman" w:cs="Times New Roman"/>
          <w:sz w:val="28"/>
          <w:szCs w:val="28"/>
        </w:rPr>
        <w:t>29</w:t>
      </w:r>
      <w:r w:rsidR="00186BE0">
        <w:rPr>
          <w:rFonts w:ascii="Times New Roman" w:hAnsi="Times New Roman" w:cs="Times New Roman"/>
          <w:sz w:val="28"/>
          <w:szCs w:val="28"/>
        </w:rPr>
        <w:t>7</w:t>
      </w:r>
      <w:r w:rsidR="004E1D5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4E1D54">
        <w:rPr>
          <w:rFonts w:ascii="Times New Roman" w:hAnsi="Times New Roman" w:cs="Times New Roman"/>
          <w:sz w:val="28"/>
          <w:szCs w:val="28"/>
        </w:rPr>
        <w:t>0</w:t>
      </w:r>
      <w:r w:rsidR="00A8160E">
        <w:rPr>
          <w:rFonts w:ascii="Times New Roman" w:hAnsi="Times New Roman" w:cs="Times New Roman"/>
          <w:sz w:val="28"/>
          <w:szCs w:val="28"/>
        </w:rPr>
        <w:t>2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="004E1D54">
        <w:rPr>
          <w:rFonts w:ascii="Times New Roman" w:hAnsi="Times New Roman" w:cs="Times New Roman"/>
          <w:sz w:val="28"/>
          <w:szCs w:val="28"/>
        </w:rPr>
        <w:t>февраля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4E1D54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186BE0">
        <w:rPr>
          <w:rFonts w:ascii="Times New Roman" w:hAnsi="Times New Roman" w:cs="Times New Roman"/>
          <w:sz w:val="28"/>
          <w:szCs w:val="28"/>
        </w:rPr>
        <w:t xml:space="preserve">№7407 от 07 июня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186BE0">
        <w:rPr>
          <w:rFonts w:ascii="Times New Roman" w:hAnsi="Times New Roman" w:cs="Times New Roman"/>
          <w:sz w:val="28"/>
          <w:szCs w:val="28"/>
        </w:rPr>
        <w:t xml:space="preserve">№7407 от 07 июня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налоговой декларации по налогу на добавленную стоимость за 1 квартал 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1D54" w:rsidP="004E1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186BE0">
        <w:rPr>
          <w:rFonts w:ascii="Times New Roman" w:hAnsi="Times New Roman" w:cs="Times New Roman"/>
          <w:sz w:val="28"/>
          <w:szCs w:val="28"/>
        </w:rPr>
        <w:t xml:space="preserve">№7407 от 07 июня 2025 </w:t>
      </w:r>
      <w:r w:rsidRPr="00E16548">
        <w:rPr>
          <w:rFonts w:ascii="Times New Roman" w:hAnsi="Times New Roman" w:cs="Times New Roman"/>
          <w:sz w:val="28"/>
          <w:szCs w:val="28"/>
        </w:rPr>
        <w:t>года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направлено в адрес </w:t>
      </w:r>
      <w:r w:rsidRPr="00E16548">
        <w:rPr>
          <w:rFonts w:ascii="Times New Roman" w:hAnsi="Times New Roman"/>
          <w:sz w:val="28"/>
          <w:szCs w:val="28"/>
        </w:rPr>
        <w:t>ООО «НОРД-АВТО ПЛЮС»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B9A">
        <w:rPr>
          <w:rFonts w:ascii="Times New Roman" w:hAnsi="Times New Roman" w:cs="Times New Roman"/>
          <w:sz w:val="28"/>
          <w:szCs w:val="28"/>
        </w:rPr>
        <w:t>10</w:t>
      </w:r>
      <w:r w:rsidR="00186BE0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E16548"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Pr="00E16548"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E16548" w:rsidR="0071714B">
        <w:rPr>
          <w:rFonts w:ascii="Times New Roman" w:hAnsi="Times New Roman" w:cs="Times New Roman"/>
          <w:sz w:val="28"/>
          <w:szCs w:val="28"/>
        </w:rPr>
        <w:t>года;</w:t>
      </w:r>
    </w:p>
    <w:p w:rsidR="00186BE0" w:rsidP="0018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№7407 от 07 июня 2025 года </w:t>
      </w:r>
      <w:r>
        <w:rPr>
          <w:rFonts w:ascii="Times New Roman" w:hAnsi="Times New Roman"/>
          <w:sz w:val="28"/>
          <w:szCs w:val="28"/>
        </w:rPr>
        <w:t xml:space="preserve">ООО «НОРД-АВТО ПЛЮС»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825179" w:rsidP="008251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402E01">
        <w:rPr>
          <w:rFonts w:ascii="Times New Roman" w:eastAsia="Times New Roman" w:hAnsi="Times New Roman"/>
          <w:sz w:val="28"/>
          <w:szCs w:val="28"/>
        </w:rPr>
        <w:t>22 января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402E01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№2 по ХМАО</w:t>
      </w:r>
      <w:r w:rsidR="00C23E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Югре, директором ООО «НОРД-АВТО ПЛЮС» является Романенко А.В.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825179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«НОРД-АВТО ПЛЮС» Романенко А.В. </w:t>
      </w:r>
      <w:r w:rsidR="00D350E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3200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825179">
        <w:rPr>
          <w:rFonts w:ascii="Times New Roman" w:hAnsi="Times New Roman"/>
          <w:sz w:val="28"/>
          <w:szCs w:val="28"/>
        </w:rPr>
        <w:t>Романенко А.В.</w:t>
      </w:r>
      <w:r w:rsidRPr="004A5B83" w:rsidR="005811FC">
        <w:rPr>
          <w:rFonts w:ascii="Times New Roman" w:hAnsi="Times New Roman" w:cs="Times New Roman"/>
          <w:sz w:val="28"/>
          <w:szCs w:val="28"/>
        </w:rPr>
        <w:t>,</w:t>
      </w:r>
      <w:r w:rsidRPr="004A5B83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825179">
        <w:rPr>
          <w:rFonts w:ascii="Times New Roman" w:hAnsi="Times New Roman"/>
          <w:sz w:val="28"/>
          <w:szCs w:val="28"/>
        </w:rPr>
        <w:t xml:space="preserve">Романенко А.В. </w:t>
      </w:r>
      <w:r w:rsidRPr="004A5B83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4A5B83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4A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825179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«НОРД-АВТО ПЛЮС» </w:t>
      </w:r>
      <w:r w:rsidR="00BB5595">
        <w:rPr>
          <w:rFonts w:ascii="Times New Roman" w:hAnsi="Times New Roman"/>
          <w:sz w:val="28"/>
          <w:szCs w:val="28"/>
        </w:rPr>
        <w:t>Романенко А.В.</w:t>
      </w:r>
      <w:r w:rsidR="00825179">
        <w:rPr>
          <w:rFonts w:ascii="Times New Roman" w:hAnsi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1D1964" w:rsidP="001D19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1D1964" w:rsidP="001D19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1D19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402E01">
        <w:rPr>
          <w:rFonts w:ascii="Times New Roman" w:hAnsi="Times New Roman" w:cs="Times New Roman"/>
          <w:sz w:val="28"/>
          <w:szCs w:val="28"/>
        </w:rPr>
        <w:t>0</w:t>
      </w:r>
      <w:r w:rsidR="00825179">
        <w:rPr>
          <w:rFonts w:ascii="Times New Roman" w:hAnsi="Times New Roman" w:cs="Times New Roman"/>
          <w:sz w:val="28"/>
          <w:szCs w:val="28"/>
        </w:rPr>
        <w:t>7</w:t>
      </w:r>
      <w:r w:rsidR="00186BE0">
        <w:rPr>
          <w:rFonts w:ascii="Times New Roman" w:hAnsi="Times New Roman" w:cs="Times New Roman"/>
          <w:sz w:val="28"/>
          <w:szCs w:val="28"/>
        </w:rPr>
        <w:t>1</w:t>
      </w:r>
      <w:r w:rsidR="00402E01">
        <w:rPr>
          <w:rFonts w:ascii="Times New Roman" w:hAnsi="Times New Roman" w:cs="Times New Roman"/>
          <w:sz w:val="28"/>
          <w:szCs w:val="28"/>
        </w:rPr>
        <w:t>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186BE0">
        <w:rPr>
          <w:rFonts w:ascii="Times New Roman" w:hAnsi="Times New Roman" w:cs="Times New Roman"/>
          <w:sz w:val="28"/>
          <w:szCs w:val="28"/>
        </w:rPr>
        <w:t>64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4A5B83">
        <w:rPr>
          <w:rFonts w:ascii="Times New Roman" w:hAnsi="Times New Roman" w:cs="Times New Roman"/>
          <w:sz w:val="28"/>
          <w:szCs w:val="28"/>
        </w:rPr>
        <w:t>01;</w:t>
      </w:r>
      <w:r w:rsidR="00BB5595">
        <w:rPr>
          <w:rFonts w:ascii="Times New Roman" w:hAnsi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B9A" w:rsidP="00F17B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F17B9A" w:rsidP="00F17B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BB5595" w:rsidP="00F17B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5595" w:rsidP="00F17B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F17B9A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C5A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BB5595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62779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475A"/>
    <w:rsid w:val="001705BE"/>
    <w:rsid w:val="00175565"/>
    <w:rsid w:val="00186BE0"/>
    <w:rsid w:val="00197CAB"/>
    <w:rsid w:val="001A3200"/>
    <w:rsid w:val="001A3714"/>
    <w:rsid w:val="001B206C"/>
    <w:rsid w:val="001B3294"/>
    <w:rsid w:val="001B718D"/>
    <w:rsid w:val="001C27F9"/>
    <w:rsid w:val="001D1964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821F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2E01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1D54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F4F"/>
    <w:rsid w:val="00620F0B"/>
    <w:rsid w:val="0062259C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648D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25179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6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45169"/>
    <w:rsid w:val="00B54A7F"/>
    <w:rsid w:val="00B75F70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B5595"/>
    <w:rsid w:val="00BC0E69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3EDC"/>
    <w:rsid w:val="00C26686"/>
    <w:rsid w:val="00C325FE"/>
    <w:rsid w:val="00C4180F"/>
    <w:rsid w:val="00C45B78"/>
    <w:rsid w:val="00C607D0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16548"/>
    <w:rsid w:val="00E21078"/>
    <w:rsid w:val="00E2288D"/>
    <w:rsid w:val="00E24DE0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B9A"/>
    <w:rsid w:val="00F17FF0"/>
    <w:rsid w:val="00F30D43"/>
    <w:rsid w:val="00F32751"/>
    <w:rsid w:val="00F328B9"/>
    <w:rsid w:val="00F32CB1"/>
    <w:rsid w:val="00F35B88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